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81" w:rsidRDefault="00FA326E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汉语言文学培养方案</w:t>
      </w:r>
    </w:p>
    <w:p w:rsidR="00A72681" w:rsidRDefault="00A72681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A72681" w:rsidRPr="007F4D1B" w:rsidRDefault="00FA326E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7F4D1B">
        <w:rPr>
          <w:rFonts w:ascii="仿宋" w:eastAsia="仿宋" w:hAnsi="仿宋" w:hint="eastAsia"/>
          <w:b/>
          <w:sz w:val="28"/>
          <w:szCs w:val="24"/>
        </w:rPr>
        <w:t>专业层次</w:t>
      </w:r>
    </w:p>
    <w:p w:rsidR="00A72681" w:rsidRDefault="00FA326E">
      <w:pPr>
        <w:widowControl/>
        <w:spacing w:line="43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专升本</w:t>
      </w:r>
    </w:p>
    <w:p w:rsidR="00A72681" w:rsidRPr="007F4D1B" w:rsidRDefault="00FA326E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7F4D1B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A72681" w:rsidRDefault="00FA326E">
      <w:pPr>
        <w:widowControl/>
        <w:spacing w:line="43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A72681" w:rsidRPr="007F4D1B" w:rsidRDefault="00FA326E" w:rsidP="007F4D1B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7F4D1B">
        <w:rPr>
          <w:rFonts w:ascii="仿宋" w:eastAsia="仿宋" w:hAnsi="仿宋" w:hint="eastAsia"/>
          <w:b/>
          <w:sz w:val="28"/>
          <w:szCs w:val="24"/>
        </w:rPr>
        <w:t>三、 培养目标</w:t>
      </w:r>
      <w:bookmarkEnd w:id="1"/>
    </w:p>
    <w:p w:rsidR="00A72681" w:rsidRDefault="00FA326E">
      <w:pPr>
        <w:widowControl/>
        <w:spacing w:line="43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本专业</w:t>
      </w:r>
      <w:r>
        <w:rPr>
          <w:rFonts w:ascii="仿宋" w:eastAsia="仿宋" w:hAnsi="仿宋" w:hint="eastAsia"/>
          <w:sz w:val="24"/>
          <w:szCs w:val="24"/>
        </w:rPr>
        <w:t>坚持以马克思主义为指导，</w:t>
      </w:r>
      <w:r>
        <w:rPr>
          <w:rFonts w:ascii="仿宋" w:eastAsia="仿宋" w:hAnsi="仿宋"/>
          <w:sz w:val="24"/>
          <w:szCs w:val="24"/>
        </w:rPr>
        <w:t>培养具有</w:t>
      </w:r>
      <w:r>
        <w:rPr>
          <w:rFonts w:ascii="仿宋" w:eastAsia="仿宋" w:hAnsi="仿宋" w:hint="eastAsia"/>
          <w:sz w:val="24"/>
          <w:szCs w:val="24"/>
        </w:rPr>
        <w:t>较高的</w:t>
      </w:r>
      <w:r>
        <w:rPr>
          <w:rFonts w:ascii="仿宋" w:eastAsia="仿宋" w:hAnsi="仿宋"/>
          <w:sz w:val="24"/>
          <w:szCs w:val="24"/>
        </w:rPr>
        <w:t>文学理论素养和系统的汉语言文学知识，能在文化管理、新闻出版、高校科研机构及机关企事业单位从事文学评论、汉语言文学教学与科研，以及与文化宣传有关的各类工作的复合型专门人才。要求学生掌握汉语与中国文学方面的基本知识，受到有关古今文学发展、文学理论批评的原则方法等方面的系统教育与专门训练；熟悉本专业的基础知识和前沿发展，了解语言文字和文学艺术方面的相关方针、政策和法规，掌握古典文献阅读检索与资料查询的基本方法；能较熟练地运用一门外语，对人文和社会科学有相当的了解，具有从事专业研究的基本能力，文学批评与鉴赏能力，以及较强的实际写作能力。</w:t>
      </w:r>
    </w:p>
    <w:p w:rsidR="00A72681" w:rsidRPr="007F4D1B" w:rsidRDefault="00FA326E" w:rsidP="007F4D1B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7F4D1B">
        <w:rPr>
          <w:rFonts w:ascii="仿宋" w:eastAsia="仿宋" w:hAnsi="仿宋" w:hint="eastAsia"/>
          <w:b/>
          <w:sz w:val="28"/>
          <w:szCs w:val="24"/>
        </w:rPr>
        <w:t>四、 培养规格</w:t>
      </w:r>
    </w:p>
    <w:p w:rsidR="00A72681" w:rsidRDefault="00FA326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A72681" w:rsidRDefault="00FA326E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A72681" w:rsidRDefault="00FA326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A72681" w:rsidRDefault="00FA326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EF5D97" w:rsidRPr="00EF5D97">
        <w:rPr>
          <w:rFonts w:ascii="仿宋" w:eastAsia="仿宋" w:hAnsi="仿宋" w:hint="eastAsia"/>
          <w:sz w:val="24"/>
          <w:szCs w:val="24"/>
        </w:rPr>
        <w:t>业余/函授</w:t>
      </w:r>
    </w:p>
    <w:p w:rsidR="00A72681" w:rsidRDefault="00FA326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A72681" w:rsidRDefault="00FA326E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本专业课程共1280学时，80学分。其中通识教育平台课程3</w:t>
      </w:r>
      <w:r w:rsidR="000B7B75">
        <w:rPr>
          <w:rFonts w:ascii="仿宋" w:eastAsia="仿宋" w:hAnsi="仿宋"/>
          <w:sz w:val="24"/>
          <w:szCs w:val="24"/>
        </w:rPr>
        <w:t>44</w:t>
      </w:r>
      <w:r>
        <w:rPr>
          <w:rFonts w:ascii="仿宋" w:eastAsia="仿宋" w:hAnsi="仿宋" w:hint="eastAsia"/>
          <w:sz w:val="24"/>
          <w:szCs w:val="24"/>
        </w:rPr>
        <w:t>学时，计</w:t>
      </w:r>
      <w:r w:rsidR="000B7B75">
        <w:rPr>
          <w:rFonts w:ascii="仿宋" w:eastAsia="仿宋" w:hAnsi="仿宋"/>
          <w:sz w:val="24"/>
          <w:szCs w:val="24"/>
        </w:rPr>
        <w:t>21</w:t>
      </w:r>
      <w:r>
        <w:rPr>
          <w:rFonts w:ascii="仿宋" w:eastAsia="仿宋" w:hAnsi="仿宋" w:hint="eastAsia"/>
          <w:sz w:val="24"/>
          <w:szCs w:val="24"/>
        </w:rPr>
        <w:t>.5学分；专业教育平台课程776学时，计48.5学分；个性化培养平台课程32学时，计2学分；集中实践平台课程1</w:t>
      </w:r>
      <w:r w:rsidR="000B7B75">
        <w:rPr>
          <w:rFonts w:ascii="仿宋" w:eastAsia="仿宋" w:hAnsi="仿宋"/>
          <w:sz w:val="24"/>
          <w:szCs w:val="24"/>
        </w:rPr>
        <w:t>28</w:t>
      </w:r>
      <w:r>
        <w:rPr>
          <w:rFonts w:ascii="仿宋" w:eastAsia="仿宋" w:hAnsi="仿宋" w:hint="eastAsia"/>
          <w:sz w:val="24"/>
          <w:szCs w:val="24"/>
        </w:rPr>
        <w:t>学时，计</w:t>
      </w:r>
      <w:r w:rsidR="000B7B75"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A72681" w:rsidRDefault="00FA326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4、毕业及学位要求</w:t>
      </w:r>
    </w:p>
    <w:p w:rsidR="00A72681" w:rsidRDefault="00FA326E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学生完成培养方案规定的课程和学分要求，考核合格，准予毕业。符合学位授予条件的，经申请授予文学学士学位。</w:t>
      </w:r>
    </w:p>
    <w:p w:rsidR="00A72681" w:rsidRDefault="00FA326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1）知识要求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（1）掌握马克思主义基本原理，</w:t>
      </w:r>
      <w:r>
        <w:rPr>
          <w:rFonts w:ascii="仿宋" w:eastAsia="仿宋" w:hAnsi="仿宋"/>
          <w:sz w:val="24"/>
          <w:szCs w:val="24"/>
        </w:rPr>
        <w:t>具</w:t>
      </w:r>
      <w:r>
        <w:rPr>
          <w:rFonts w:ascii="仿宋" w:eastAsia="仿宋" w:hAnsi="仿宋" w:hint="eastAsia"/>
          <w:sz w:val="24"/>
          <w:szCs w:val="24"/>
        </w:rPr>
        <w:t>备较强的社会责任感和良好的职业道德，</w:t>
      </w:r>
      <w:r>
        <w:rPr>
          <w:rFonts w:ascii="仿宋" w:eastAsia="仿宋" w:hAnsi="仿宋"/>
          <w:sz w:val="24"/>
          <w:szCs w:val="24"/>
        </w:rPr>
        <w:t>了</w:t>
      </w:r>
      <w:r>
        <w:rPr>
          <w:rFonts w:ascii="仿宋" w:eastAsia="仿宋" w:hAnsi="仿宋" w:hint="eastAsia"/>
          <w:sz w:val="24"/>
          <w:szCs w:val="24"/>
        </w:rPr>
        <w:t>解专业发展现状；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（2）掌握</w:t>
      </w:r>
      <w:r>
        <w:rPr>
          <w:rFonts w:ascii="仿宋" w:eastAsia="仿宋" w:hAnsi="仿宋"/>
          <w:sz w:val="24"/>
          <w:szCs w:val="24"/>
        </w:rPr>
        <w:t>语</w:t>
      </w:r>
      <w:r>
        <w:rPr>
          <w:rFonts w:ascii="仿宋" w:eastAsia="仿宋" w:hAnsi="仿宋" w:hint="eastAsia"/>
          <w:sz w:val="24"/>
          <w:szCs w:val="24"/>
        </w:rPr>
        <w:t>言学的基本理论，</w:t>
      </w:r>
      <w:r>
        <w:rPr>
          <w:rFonts w:ascii="仿宋" w:eastAsia="仿宋" w:hAnsi="仿宋"/>
          <w:sz w:val="24"/>
          <w:szCs w:val="24"/>
        </w:rPr>
        <w:t>汉</w:t>
      </w:r>
      <w:r>
        <w:rPr>
          <w:rFonts w:ascii="仿宋" w:eastAsia="仿宋" w:hAnsi="仿宋" w:hint="eastAsia"/>
          <w:sz w:val="24"/>
          <w:szCs w:val="24"/>
        </w:rPr>
        <w:t>语历史演变的基本规律和古代、</w:t>
      </w:r>
      <w:r>
        <w:rPr>
          <w:rFonts w:ascii="仿宋" w:eastAsia="仿宋" w:hAnsi="仿宋"/>
          <w:sz w:val="24"/>
          <w:szCs w:val="24"/>
        </w:rPr>
        <w:t>现</w:t>
      </w:r>
      <w:r>
        <w:rPr>
          <w:rFonts w:ascii="仿宋" w:eastAsia="仿宋" w:hAnsi="仿宋" w:hint="eastAsia"/>
          <w:sz w:val="24"/>
          <w:szCs w:val="24"/>
        </w:rPr>
        <w:t>代汉语的基本理论、</w:t>
      </w:r>
      <w:r>
        <w:rPr>
          <w:rFonts w:ascii="仿宋" w:eastAsia="仿宋" w:hAnsi="仿宋"/>
          <w:sz w:val="24"/>
          <w:szCs w:val="24"/>
        </w:rPr>
        <w:t>基</w:t>
      </w:r>
      <w:r>
        <w:rPr>
          <w:rFonts w:ascii="仿宋" w:eastAsia="仿宋" w:hAnsi="仿宋" w:hint="eastAsia"/>
          <w:sz w:val="24"/>
          <w:szCs w:val="24"/>
        </w:rPr>
        <w:t>础知识；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2）能力要求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>
        <w:rPr>
          <w:rFonts w:ascii="仿宋" w:eastAsia="仿宋" w:hAnsi="仿宋"/>
          <w:sz w:val="24"/>
          <w:szCs w:val="24"/>
        </w:rPr>
        <w:t>掌握文学的基本理论，掌握中国文学和外国文学的历史演变及其规律，</w:t>
      </w:r>
      <w:r>
        <w:rPr>
          <w:rFonts w:ascii="仿宋" w:eastAsia="仿宋" w:hAnsi="仿宋" w:hint="eastAsia"/>
          <w:sz w:val="24"/>
          <w:szCs w:val="24"/>
        </w:rPr>
        <w:t>具</w:t>
      </w:r>
      <w:r>
        <w:rPr>
          <w:rFonts w:ascii="仿宋" w:eastAsia="仿宋" w:hAnsi="仿宋"/>
          <w:sz w:val="24"/>
          <w:szCs w:val="24"/>
        </w:rPr>
        <w:t>有较强的分析各类文学作品和认识、评价各种文学现象的</w:t>
      </w:r>
      <w:r>
        <w:rPr>
          <w:rFonts w:ascii="仿宋" w:eastAsia="仿宋" w:hAnsi="仿宋" w:hint="eastAsia"/>
          <w:sz w:val="24"/>
          <w:szCs w:val="24"/>
        </w:rPr>
        <w:t>能</w:t>
      </w:r>
      <w:r>
        <w:rPr>
          <w:rFonts w:ascii="仿宋" w:eastAsia="仿宋" w:hAnsi="仿宋"/>
          <w:sz w:val="24"/>
          <w:szCs w:val="24"/>
        </w:rPr>
        <w:t>力；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>
        <w:rPr>
          <w:rFonts w:ascii="仿宋" w:eastAsia="仿宋" w:hAnsi="仿宋"/>
          <w:sz w:val="24"/>
          <w:szCs w:val="24"/>
        </w:rPr>
        <w:t>能阅读一般的汉语古籍，能批评鉴赏文学作品。具</w:t>
      </w:r>
      <w:r>
        <w:rPr>
          <w:rFonts w:ascii="仿宋" w:eastAsia="仿宋" w:hAnsi="仿宋" w:hint="eastAsia"/>
          <w:sz w:val="24"/>
          <w:szCs w:val="24"/>
        </w:rPr>
        <w:t>有</w:t>
      </w:r>
      <w:r>
        <w:rPr>
          <w:rFonts w:ascii="仿宋" w:eastAsia="仿宋" w:hAnsi="仿宋"/>
          <w:sz w:val="24"/>
          <w:szCs w:val="24"/>
        </w:rPr>
        <w:t>较高写作水平，能熟练撰写各类常用文章；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>
        <w:rPr>
          <w:rFonts w:ascii="仿宋" w:eastAsia="仿宋" w:hAnsi="仿宋"/>
          <w:sz w:val="24"/>
          <w:szCs w:val="24"/>
        </w:rPr>
        <w:t>具备综合运用所学科学</w:t>
      </w:r>
      <w:r>
        <w:rPr>
          <w:rFonts w:ascii="仿宋" w:eastAsia="仿宋" w:hAnsi="仿宋" w:hint="eastAsia"/>
          <w:sz w:val="24"/>
          <w:szCs w:val="24"/>
        </w:rPr>
        <w:t>理</w:t>
      </w:r>
      <w:r>
        <w:rPr>
          <w:rFonts w:ascii="仿宋" w:eastAsia="仿宋" w:hAnsi="仿宋"/>
          <w:sz w:val="24"/>
          <w:szCs w:val="24"/>
        </w:rPr>
        <w:t>论，分析和解决</w:t>
      </w:r>
      <w:r>
        <w:rPr>
          <w:rFonts w:ascii="仿宋" w:eastAsia="仿宋" w:hAnsi="仿宋" w:hint="eastAsia"/>
          <w:sz w:val="24"/>
          <w:szCs w:val="24"/>
        </w:rPr>
        <w:t>问</w:t>
      </w:r>
      <w:r>
        <w:rPr>
          <w:rFonts w:ascii="仿宋" w:eastAsia="仿宋" w:hAnsi="仿宋"/>
          <w:sz w:val="24"/>
          <w:szCs w:val="24"/>
        </w:rPr>
        <w:t>题的能力；掌握资科查询、收集与论文写作方法；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>
        <w:rPr>
          <w:rFonts w:ascii="仿宋" w:eastAsia="仿宋" w:hAnsi="仿宋"/>
          <w:sz w:val="24"/>
          <w:szCs w:val="24"/>
        </w:rPr>
        <w:t>具有较强的汉语普通话口头表达能力，具有运用现代教育技术手段进行汉语言教学的能力，掌握一门外语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能阅读本专业的一般外文书刊；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</w:t>
      </w:r>
      <w:r>
        <w:rPr>
          <w:rFonts w:ascii="仿宋" w:eastAsia="仿宋" w:hAnsi="仿宋"/>
          <w:sz w:val="24"/>
          <w:szCs w:val="24"/>
        </w:rPr>
        <w:t>具有较强的创新意识与创新的初步能力，具有团队合作能力；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/>
          <w:sz w:val="24"/>
          <w:szCs w:val="24"/>
        </w:rPr>
        <w:t>具有较好的领导组</w:t>
      </w:r>
      <w:r>
        <w:rPr>
          <w:rFonts w:ascii="仿宋" w:eastAsia="仿宋" w:hAnsi="仿宋" w:hint="eastAsia"/>
          <w:sz w:val="24"/>
          <w:szCs w:val="24"/>
        </w:rPr>
        <w:t>织</w:t>
      </w:r>
      <w:r>
        <w:rPr>
          <w:rFonts w:ascii="仿宋" w:eastAsia="仿宋" w:hAnsi="仿宋"/>
          <w:sz w:val="24"/>
          <w:szCs w:val="24"/>
        </w:rPr>
        <w:t>管理能力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环境适应能力；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3）素质要求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（1）具备良好的人文、</w:t>
      </w:r>
      <w:r>
        <w:rPr>
          <w:rFonts w:ascii="仿宋" w:eastAsia="仿宋" w:hAnsi="仿宋"/>
          <w:sz w:val="24"/>
          <w:szCs w:val="24"/>
        </w:rPr>
        <w:t>社</w:t>
      </w:r>
      <w:r>
        <w:rPr>
          <w:rFonts w:ascii="仿宋" w:eastAsia="仿宋" w:hAnsi="仿宋" w:hint="eastAsia"/>
          <w:sz w:val="24"/>
          <w:szCs w:val="24"/>
        </w:rPr>
        <w:t>会与自然科学素养，身心健康，</w:t>
      </w:r>
      <w:r>
        <w:rPr>
          <w:rFonts w:ascii="仿宋" w:eastAsia="仿宋" w:hAnsi="仿宋"/>
          <w:sz w:val="24"/>
          <w:szCs w:val="24"/>
        </w:rPr>
        <w:t>具</w:t>
      </w:r>
      <w:r>
        <w:rPr>
          <w:rFonts w:ascii="仿宋" w:eastAsia="仿宋" w:hAnsi="仿宋" w:hint="eastAsia"/>
          <w:sz w:val="24"/>
          <w:szCs w:val="24"/>
        </w:rPr>
        <w:t>有正确的人生观、</w:t>
      </w:r>
      <w:r>
        <w:rPr>
          <w:rFonts w:ascii="仿宋" w:eastAsia="仿宋" w:hAnsi="仿宋"/>
          <w:sz w:val="24"/>
          <w:szCs w:val="24"/>
        </w:rPr>
        <w:t>世</w:t>
      </w:r>
      <w:r>
        <w:rPr>
          <w:rFonts w:ascii="仿宋" w:eastAsia="仿宋" w:hAnsi="仿宋" w:hint="eastAsia"/>
          <w:sz w:val="24"/>
          <w:szCs w:val="24"/>
        </w:rPr>
        <w:t>界观和价值观；</w:t>
      </w:r>
    </w:p>
    <w:p w:rsidR="00A72681" w:rsidRDefault="00FA326E" w:rsidP="000B7B7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（2）具</w:t>
      </w:r>
      <w:r>
        <w:rPr>
          <w:rFonts w:ascii="仿宋" w:eastAsia="仿宋" w:hAnsi="仿宋"/>
          <w:sz w:val="24"/>
          <w:szCs w:val="24"/>
        </w:rPr>
        <w:t>有较高的中华文化素养</w:t>
      </w:r>
      <w:r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" w:eastAsia="仿宋" w:hAnsi="仿宋"/>
          <w:sz w:val="24"/>
          <w:szCs w:val="24"/>
        </w:rPr>
        <w:t>具有跨文化交际能力，对西方文化有一定程度的了解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A72681" w:rsidRPr="007F4D1B" w:rsidRDefault="00FA326E" w:rsidP="007F4D1B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7F4D1B">
        <w:rPr>
          <w:rFonts w:ascii="仿宋" w:eastAsia="仿宋" w:hAnsi="仿宋" w:hint="eastAsia"/>
          <w:b/>
          <w:sz w:val="28"/>
          <w:szCs w:val="24"/>
        </w:rPr>
        <w:t xml:space="preserve">五、 </w:t>
      </w:r>
      <w:bookmarkStart w:id="2" w:name="_Toc3490_WPSOffice_Level3"/>
      <w:bookmarkEnd w:id="0"/>
      <w:r w:rsidRPr="007F4D1B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A72681" w:rsidRDefault="00FA326E">
      <w:pPr>
        <w:widowControl/>
        <w:spacing w:line="43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中国近现代史纲要、马克思主义基本原理、现代汉语、古代汉语、中国古代文学（1）、文学概论、语言学概论</w:t>
      </w:r>
      <w:r w:rsidR="007607E5">
        <w:rPr>
          <w:rFonts w:ascii="仿宋" w:eastAsia="仿宋" w:hAnsi="仿宋" w:hint="eastAsia"/>
          <w:sz w:val="24"/>
          <w:szCs w:val="24"/>
        </w:rPr>
        <w:t>。</w:t>
      </w:r>
    </w:p>
    <w:p w:rsidR="00A72681" w:rsidRPr="007F4D1B" w:rsidRDefault="00FA326E" w:rsidP="007F4D1B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3" w:name="_Toc22397_WPSOffice_Level3"/>
      <w:r w:rsidRPr="007F4D1B">
        <w:rPr>
          <w:rFonts w:ascii="仿宋" w:eastAsia="仿宋" w:hAnsi="仿宋" w:hint="eastAsia"/>
          <w:b/>
          <w:sz w:val="28"/>
          <w:szCs w:val="24"/>
        </w:rPr>
        <w:t>六、学位课程</w:t>
      </w:r>
      <w:bookmarkEnd w:id="3"/>
    </w:p>
    <w:p w:rsidR="00A72681" w:rsidRDefault="00FA326E">
      <w:pPr>
        <w:widowControl/>
        <w:spacing w:line="43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现代汉语、古代汉语、语言学概论</w:t>
      </w:r>
    </w:p>
    <w:p w:rsidR="00A72681" w:rsidRPr="007F4D1B" w:rsidRDefault="00FA326E" w:rsidP="007F4D1B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4" w:name="_Toc8000_WPSOffice_Level3"/>
      <w:r w:rsidRPr="007F4D1B">
        <w:rPr>
          <w:rFonts w:ascii="仿宋" w:eastAsia="仿宋" w:hAnsi="仿宋" w:hint="eastAsia"/>
          <w:b/>
          <w:sz w:val="28"/>
          <w:szCs w:val="24"/>
        </w:rPr>
        <w:t>七、教学计划进程表</w:t>
      </w:r>
      <w:bookmarkEnd w:id="4"/>
    </w:p>
    <w:tbl>
      <w:tblPr>
        <w:tblW w:w="8763" w:type="dxa"/>
        <w:tblInd w:w="113" w:type="dxa"/>
        <w:tblLook w:val="04A0" w:firstRow="1" w:lastRow="0" w:firstColumn="1" w:lastColumn="0" w:noHBand="0" w:noVBand="1"/>
      </w:tblPr>
      <w:tblGrid>
        <w:gridCol w:w="704"/>
        <w:gridCol w:w="567"/>
        <w:gridCol w:w="2665"/>
        <w:gridCol w:w="960"/>
        <w:gridCol w:w="1060"/>
        <w:gridCol w:w="680"/>
        <w:gridCol w:w="700"/>
        <w:gridCol w:w="737"/>
        <w:gridCol w:w="683"/>
        <w:gridCol w:w="7"/>
      </w:tblGrid>
      <w:tr w:rsidR="00FA326E" w:rsidRPr="00FA326E" w:rsidTr="00FA326E">
        <w:trPr>
          <w:trHeight w:val="360"/>
        </w:trPr>
        <w:tc>
          <w:tcPr>
            <w:tcW w:w="8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A326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汉语言文学</w:t>
            </w:r>
          </w:p>
        </w:tc>
      </w:tr>
      <w:tr w:rsidR="00FA326E" w:rsidRPr="00FA326E" w:rsidTr="00FA326E">
        <w:trPr>
          <w:trHeight w:val="360"/>
        </w:trPr>
        <w:tc>
          <w:tcPr>
            <w:tcW w:w="8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学制：2.5年          层次：专升本              形式：</w:t>
            </w:r>
            <w:r w:rsidR="00EF5D97" w:rsidRPr="00EF5D97">
              <w:rPr>
                <w:rFonts w:ascii="宋体" w:hAnsi="宋体" w:cs="宋体" w:hint="eastAsia"/>
                <w:kern w:val="0"/>
                <w:sz w:val="22"/>
              </w:rPr>
              <w:t>业余/函授</w:t>
            </w:r>
          </w:p>
        </w:tc>
      </w:tr>
      <w:tr w:rsidR="00FA326E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课程类别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总学分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开课学期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考核方式</w:t>
            </w:r>
          </w:p>
        </w:tc>
      </w:tr>
      <w:tr w:rsidR="00FA326E" w:rsidRPr="00FA326E" w:rsidTr="000B7B75">
        <w:trPr>
          <w:gridAfter w:val="1"/>
          <w:wAfter w:w="7" w:type="dxa"/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26E" w:rsidRPr="00FA326E" w:rsidRDefault="00FA326E" w:rsidP="00FA326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26E" w:rsidRPr="00FA326E" w:rsidRDefault="00FA326E" w:rsidP="00FA326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26E" w:rsidRPr="00FA326E" w:rsidRDefault="00FA326E" w:rsidP="00FA326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26E" w:rsidRPr="00FA326E" w:rsidRDefault="00FA326E" w:rsidP="00FA326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总学时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理论学时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6E" w:rsidRPr="00FA326E" w:rsidRDefault="00FA326E" w:rsidP="00FA326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实践学时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26E" w:rsidRPr="00FA326E" w:rsidRDefault="00FA326E" w:rsidP="00FA326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26E" w:rsidRPr="00FA326E" w:rsidRDefault="00FA326E" w:rsidP="00FA326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通识教育平台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6A7948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EF5D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EF5D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75" w:rsidRDefault="000B7B75" w:rsidP="000B7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B75" w:rsidRDefault="000B7B75" w:rsidP="000B7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7B75" w:rsidRPr="00FA326E" w:rsidTr="00FA326E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21</w:t>
            </w:r>
            <w:r w:rsidRPr="00FA326E">
              <w:rPr>
                <w:rFonts w:ascii="宋体" w:hAnsi="宋体" w:cs="宋体" w:hint="eastAsia"/>
                <w:kern w:val="0"/>
                <w:sz w:val="22"/>
              </w:rPr>
              <w:t>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/>
                <w:kern w:val="0"/>
                <w:sz w:val="22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6A79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="006A7948">
              <w:rPr>
                <w:rFonts w:ascii="宋体" w:hAnsi="宋体" w:cs="宋体"/>
                <w:kern w:val="0"/>
                <w:sz w:val="22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6A7948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专业教育平台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美学原理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现代汉语*★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古代汉语*★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外国文学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中国古代文学1★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现当代文学1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color w:val="000000"/>
                <w:kern w:val="0"/>
                <w:sz w:val="22"/>
              </w:rPr>
              <w:t>网络文学概论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color w:val="000000"/>
                <w:kern w:val="0"/>
                <w:sz w:val="22"/>
              </w:rPr>
              <w:t>文学概论★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color w:val="000000"/>
                <w:kern w:val="0"/>
                <w:sz w:val="22"/>
              </w:rPr>
              <w:t>语言学概论*★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color w:val="000000"/>
                <w:kern w:val="0"/>
                <w:sz w:val="22"/>
              </w:rPr>
              <w:t>现当代文学2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中国古代文学2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中国古代文学3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中国文化概论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西方现代派文学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0B7B75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中小学语文教学教法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7B75" w:rsidRPr="00FA326E" w:rsidTr="00FA326E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776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776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F05F5" w:rsidRPr="00FA326E" w:rsidTr="00825A0D">
        <w:trPr>
          <w:gridAfter w:val="1"/>
          <w:wAfter w:w="7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个性化培养平台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素质教育课1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5F5" w:rsidRDefault="007F05F5" w:rsidP="007F05F5">
            <w:r w:rsidRPr="00F1685F">
              <w:rPr>
                <w:rFonts w:hint="eastAsia"/>
              </w:rPr>
              <w:t>考查</w:t>
            </w:r>
          </w:p>
        </w:tc>
      </w:tr>
      <w:tr w:rsidR="007F05F5" w:rsidRPr="00FA326E" w:rsidTr="00825A0D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F5" w:rsidRPr="00FA326E" w:rsidRDefault="007F05F5" w:rsidP="007F05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素质教育课2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5F5" w:rsidRPr="00FA326E" w:rsidRDefault="007F05F5" w:rsidP="007F05F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5F5" w:rsidRDefault="007F05F5" w:rsidP="007F05F5">
            <w:r w:rsidRPr="00F1685F">
              <w:rPr>
                <w:rFonts w:hint="eastAsia"/>
              </w:rPr>
              <w:t>考查</w:t>
            </w:r>
          </w:p>
        </w:tc>
      </w:tr>
      <w:tr w:rsidR="000B7B75" w:rsidRPr="00FA326E" w:rsidTr="00FA326E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B7B75" w:rsidRPr="00FA326E" w:rsidTr="000B7B75">
        <w:trPr>
          <w:gridAfter w:val="1"/>
          <w:wAfter w:w="7" w:type="dxa"/>
          <w:trHeight w:val="52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集中实践平台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汉语言文学专业毕业论文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0B7B75" w:rsidRPr="00FA326E" w:rsidTr="00FA326E">
        <w:trPr>
          <w:gridAfter w:val="1"/>
          <w:wAfter w:w="7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75" w:rsidRPr="00FA326E" w:rsidRDefault="000B7B75" w:rsidP="000B7B7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B7B75" w:rsidRPr="00FA326E" w:rsidTr="00FA326E">
        <w:trPr>
          <w:gridAfter w:val="1"/>
          <w:wAfter w:w="7" w:type="dxa"/>
          <w:trHeight w:val="360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6A79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="006A7948">
              <w:rPr>
                <w:rFonts w:ascii="宋体" w:hAnsi="宋体" w:cs="宋体"/>
                <w:kern w:val="0"/>
                <w:sz w:val="22"/>
              </w:rPr>
              <w:t>96</w:t>
            </w:r>
            <w:bookmarkStart w:id="5" w:name="_GoBack"/>
            <w:bookmarkEnd w:id="5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6A7948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B75" w:rsidRPr="00FA326E" w:rsidRDefault="000B7B75" w:rsidP="000B7B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B7B75" w:rsidRPr="00FA326E" w:rsidTr="00FA326E">
        <w:trPr>
          <w:trHeight w:val="360"/>
        </w:trPr>
        <w:tc>
          <w:tcPr>
            <w:tcW w:w="8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B75" w:rsidRPr="00FA326E" w:rsidRDefault="000B7B75" w:rsidP="00EF5D9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A326E">
              <w:rPr>
                <w:rFonts w:ascii="宋体" w:hAnsi="宋体" w:cs="宋体" w:hint="eastAsia"/>
                <w:kern w:val="0"/>
                <w:sz w:val="22"/>
              </w:rPr>
              <w:t>带有*号的为学位课程；带有★号的为主干课程</w:t>
            </w:r>
          </w:p>
        </w:tc>
      </w:tr>
    </w:tbl>
    <w:p w:rsidR="00A72681" w:rsidRPr="00FA326E" w:rsidRDefault="00A72681">
      <w:pPr>
        <w:rPr>
          <w:sz w:val="24"/>
          <w:szCs w:val="24"/>
        </w:rPr>
      </w:pPr>
    </w:p>
    <w:sectPr w:rsidR="00A72681" w:rsidRPr="00FA326E" w:rsidSect="00FA326E">
      <w:pgSz w:w="11906" w:h="16838"/>
      <w:pgMar w:top="1440" w:right="153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6F" w:rsidRDefault="00E91F6F" w:rsidP="000B7B75">
      <w:r>
        <w:separator/>
      </w:r>
    </w:p>
  </w:endnote>
  <w:endnote w:type="continuationSeparator" w:id="0">
    <w:p w:rsidR="00E91F6F" w:rsidRDefault="00E91F6F" w:rsidP="000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6F" w:rsidRDefault="00E91F6F" w:rsidP="000B7B75">
      <w:r>
        <w:separator/>
      </w:r>
    </w:p>
  </w:footnote>
  <w:footnote w:type="continuationSeparator" w:id="0">
    <w:p w:rsidR="00E91F6F" w:rsidRDefault="00E91F6F" w:rsidP="000B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09F8"/>
    <w:rsid w:val="000A45BC"/>
    <w:rsid w:val="000B7B75"/>
    <w:rsid w:val="00182C44"/>
    <w:rsid w:val="00184528"/>
    <w:rsid w:val="001C2127"/>
    <w:rsid w:val="001D55FC"/>
    <w:rsid w:val="001F5BA0"/>
    <w:rsid w:val="0022625B"/>
    <w:rsid w:val="002433A6"/>
    <w:rsid w:val="00260A01"/>
    <w:rsid w:val="003831C1"/>
    <w:rsid w:val="003F2DA3"/>
    <w:rsid w:val="0064665D"/>
    <w:rsid w:val="006A7948"/>
    <w:rsid w:val="006F0DF1"/>
    <w:rsid w:val="007607E5"/>
    <w:rsid w:val="007A53D4"/>
    <w:rsid w:val="007F05F5"/>
    <w:rsid w:val="007F4D1B"/>
    <w:rsid w:val="008613F0"/>
    <w:rsid w:val="00914E5D"/>
    <w:rsid w:val="009672F7"/>
    <w:rsid w:val="009826C2"/>
    <w:rsid w:val="00A72681"/>
    <w:rsid w:val="00C03559"/>
    <w:rsid w:val="00C04D97"/>
    <w:rsid w:val="00C3280D"/>
    <w:rsid w:val="00C5565D"/>
    <w:rsid w:val="00DB7755"/>
    <w:rsid w:val="00E2457F"/>
    <w:rsid w:val="00E91F6F"/>
    <w:rsid w:val="00EB5FCB"/>
    <w:rsid w:val="00EF5D97"/>
    <w:rsid w:val="00F6623F"/>
    <w:rsid w:val="00FA326E"/>
    <w:rsid w:val="07431884"/>
    <w:rsid w:val="437609F8"/>
    <w:rsid w:val="46B863E3"/>
    <w:rsid w:val="59BF26CB"/>
    <w:rsid w:val="5A604BB4"/>
    <w:rsid w:val="5F7C320D"/>
    <w:rsid w:val="61171C2C"/>
    <w:rsid w:val="640B2559"/>
    <w:rsid w:val="6EBC331B"/>
    <w:rsid w:val="76B471CD"/>
    <w:rsid w:val="7E09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6CAD"/>
  <w15:docId w15:val="{BA8D6342-F5E6-45D9-9E98-7EE760A5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2Char">
    <w:name w:val="样式2 Char"/>
    <w:basedOn w:val="a0"/>
    <w:link w:val="2"/>
    <w:qFormat/>
    <w:rPr>
      <w:rFonts w:ascii="黑体" w:eastAsia="黑体"/>
      <w:sz w:val="24"/>
      <w:szCs w:val="28"/>
    </w:rPr>
  </w:style>
  <w:style w:type="paragraph" w:customStyle="1" w:styleId="2">
    <w:name w:val="样式2"/>
    <w:basedOn w:val="a"/>
    <w:link w:val="2Char"/>
    <w:qFormat/>
    <w:pPr>
      <w:spacing w:beforeLines="30" w:afterLines="30"/>
      <w:ind w:firstLineChars="200" w:firstLine="560"/>
    </w:pPr>
    <w:rPr>
      <w:rFonts w:ascii="黑体" w:eastAsia="黑体" w:hAnsi="Times New Roman"/>
      <w:kern w:val="0"/>
      <w:sz w:val="24"/>
      <w:szCs w:val="2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26114F-5A06-4A82-83ED-8E47684A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332</Words>
  <Characters>1899</Characters>
  <Application>Microsoft Office Word</Application>
  <DocSecurity>0</DocSecurity>
  <Lines>15</Lines>
  <Paragraphs>4</Paragraphs>
  <ScaleCrop>false</ScaleCrop>
  <Company>Users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19</cp:revision>
  <cp:lastPrinted>2019-07-01T06:58:00Z</cp:lastPrinted>
  <dcterms:created xsi:type="dcterms:W3CDTF">2019-06-25T05:53:00Z</dcterms:created>
  <dcterms:modified xsi:type="dcterms:W3CDTF">2022-04-11T06:58:00Z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